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D9285D" w:rsidRDefault="00CF519D" w:rsidP="00D9285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D9285D" w:rsidRDefault="00D06F42" w:rsidP="00D9285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E570051" w:rsidR="000E1EE7" w:rsidRPr="00D9285D" w:rsidRDefault="00E26459" w:rsidP="00D9285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601DED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52089F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8CDEB6E" w:rsidR="00091FE8" w:rsidRPr="00D9285D" w:rsidRDefault="00091FE8" w:rsidP="00D9285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C73C6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A906A3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3F9534B0" w:rsidR="009721A1" w:rsidRPr="00D9285D" w:rsidRDefault="00091FE8" w:rsidP="00D9285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2089F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1D7ADB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D9285D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14:paraId="71D77FED" w14:textId="77777777" w:rsidR="0052089F" w:rsidRPr="00D9285D" w:rsidRDefault="0052089F" w:rsidP="00D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B5F5A95" w14:textId="77777777" w:rsidR="009762F8" w:rsidRPr="00D9285D" w:rsidRDefault="009762F8" w:rsidP="00D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3" w:name="_GoBack"/>
      <w:bookmarkEnd w:id="3"/>
    </w:p>
    <w:p w14:paraId="6EA2187D" w14:textId="65331335" w:rsidR="004A4BDF" w:rsidRPr="00D9285D" w:rsidRDefault="004A4BDF" w:rsidP="00D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REDAÇÃO FINAL</w:t>
      </w:r>
    </w:p>
    <w:p w14:paraId="5B92781B" w14:textId="77777777" w:rsidR="004A4BDF" w:rsidRPr="00D9285D" w:rsidRDefault="004A4BD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FAA660" w14:textId="77777777" w:rsidR="0052089F" w:rsidRPr="00D9285D" w:rsidRDefault="004A4BD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430/2026.</w:t>
      </w:r>
    </w:p>
    <w:p w14:paraId="58CD68C6" w14:textId="77777777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Curi, do Deputado Hussein Bakri, do Deputado Luiz Fernando Guerra, do Deputado Marcio Pacheco, do Deputado Evandro Araújo e do Deputado Cobra Repórter.</w:t>
      </w:r>
    </w:p>
    <w:p w14:paraId="5B3951BB" w14:textId="77777777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14:paraId="41622E96" w14:textId="77777777" w:rsidR="004A4BDF" w:rsidRPr="00D9285D" w:rsidRDefault="004A4BD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DC0E557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AD9C8C" w14:textId="2FB9F6B8" w:rsidR="008874FE" w:rsidRPr="00D9285D" w:rsidRDefault="008874FE" w:rsidP="00D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1D7ADB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C73C6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0C3AB15C" w14:textId="77777777" w:rsidR="00BB7FFA" w:rsidRPr="00D9285D" w:rsidRDefault="00BB7FFA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0438DA" w14:textId="77777777" w:rsidR="0052089F" w:rsidRPr="00D9285D" w:rsidRDefault="00A269F7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2º Turno do Projeto de Lei 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514/2025.</w:t>
      </w:r>
    </w:p>
    <w:p w14:paraId="4005F742" w14:textId="77777777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FEB86AD" w14:textId="77777777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“Dia dos Pais e Mães Surdos - </w:t>
      </w:r>
      <w:proofErr w:type="spellStart"/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CODAs</w:t>
      </w:r>
      <w:proofErr w:type="spellEnd"/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” no calendário oficial, e dispõe sobre diretrizes para o reconhecimento e apoio aos filhos ouvintes de pais e mães surdos.</w:t>
      </w:r>
    </w:p>
    <w:p w14:paraId="4ADFB034" w14:textId="1583794E" w:rsidR="00A269F7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Defesa dos Direitos da Criança, do Adolescente e da Pessoa com Deficiência.</w:t>
      </w:r>
    </w:p>
    <w:p w14:paraId="3F0AAD32" w14:textId="77777777" w:rsidR="00A269F7" w:rsidRPr="00D9285D" w:rsidRDefault="00A269F7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7A32193" w14:textId="50BE9DD6" w:rsidR="0052089F" w:rsidRPr="00D9285D" w:rsidRDefault="00A269F7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2º Turno do Projeto de Lei nº 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241/2026.</w:t>
      </w:r>
    </w:p>
    <w:p w14:paraId="669878EE" w14:textId="1AB395C0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12/2026.</w:t>
      </w:r>
    </w:p>
    <w:p w14:paraId="58F50B0B" w14:textId="2F1ED9B2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Transforma em preço público a remuneração dos serviços de exame de aptidão física e mental, de avaliação psicológica e de exame médico especial, para fins de habilitação, e dá outras providências.</w:t>
      </w:r>
    </w:p>
    <w:p w14:paraId="6CFD97BF" w14:textId="2A8520FD" w:rsidR="00A269F7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="00E4470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1736E5F" w14:textId="77777777" w:rsidR="009D6309" w:rsidRPr="00D9285D" w:rsidRDefault="009D6309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2B2753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908A80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A1E00FB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1864AA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D86E9B" w14:textId="02277973" w:rsidR="001E617E" w:rsidRPr="00D9285D" w:rsidRDefault="008C73C6" w:rsidP="00D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3FC9DAA8" w14:textId="77777777" w:rsidR="008C73C6" w:rsidRPr="00D9285D" w:rsidRDefault="008C73C6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D1B738" w14:textId="00FE661C" w:rsidR="008C73C6" w:rsidRPr="00D9285D" w:rsidRDefault="008C73C6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</w:t>
      </w:r>
      <w:r w:rsidR="0052089F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930/2025.</w:t>
      </w:r>
    </w:p>
    <w:p w14:paraId="260530F6" w14:textId="6B04CD96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3EC396BE" w14:textId="195B5D20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incentivo ao aproveitamento do gás metano para fins energéticos derivado de resíduos sólidos no Estado do Paraná.</w:t>
      </w:r>
    </w:p>
    <w:p w14:paraId="73206D12" w14:textId="285B9B4C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com emenda; Comissão de Ecologia, Meio Ambiente e Proteção aos Animais; Comissão de Minas, Energia e Água.</w:t>
      </w:r>
    </w:p>
    <w:p w14:paraId="0EAB059C" w14:textId="77777777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44032EC" w14:textId="7A63B375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1º Turno do Projeto de Lei nº 427/2026.</w:t>
      </w:r>
    </w:p>
    <w:p w14:paraId="3DF4E377" w14:textId="656B2FBB" w:rsidR="0052089F" w:rsidRPr="00D9285D" w:rsidRDefault="0052089F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28/2026.</w:t>
      </w:r>
    </w:p>
    <w:p w14:paraId="6070CB26" w14:textId="03E3003C" w:rsidR="0052089F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instituir o Selo Fiscal de Controle e Procedência e o Selo Fiscal Eletrônico de Controle e Procedência, e dá outras providências.</w:t>
      </w:r>
    </w:p>
    <w:p w14:paraId="40B0ED30" w14:textId="5BC0124A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4A3BDE36" w14:textId="157F73E1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3805F5C" w14:textId="77777777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AADAA3" w14:textId="6633971A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1º Turno do Projeto de Lei nº 453/2026.</w:t>
      </w:r>
    </w:p>
    <w:p w14:paraId="6C1901F4" w14:textId="4073FB0F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32/2026.</w:t>
      </w:r>
    </w:p>
    <w:p w14:paraId="2BF42437" w14:textId="496DF6F8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14.895, de 9 de novembro de 2005, que dispõe sobre tratamento tributário em relação ao Imposto sobre Operações Relativas à Circulação de Mercadorias e sobre Prestações de Serviços de Transporte Interestadual e Intermunicipal e de Comunicação para os estabelecimentos industriais de produtos eletroeletrônicos, de telecomunicação e de informática.</w:t>
      </w:r>
    </w:p>
    <w:p w14:paraId="3DBB6F74" w14:textId="2A8C19DE" w:rsidR="00BC1D0D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Finanças e Tributação; Comissão de Indústria, </w:t>
      </w:r>
      <w:r w:rsidR="00C01A63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Comércio, Emprego e Renda; </w:t>
      </w:r>
      <w:r w:rsidR="00C01A63" w:rsidRPr="00D9285D">
        <w:rPr>
          <w:rFonts w:ascii="Times New Roman" w:hAnsi="Times New Roman" w:cs="Times New Roman"/>
          <w:b/>
          <w:color w:val="auto"/>
          <w:sz w:val="26"/>
          <w:szCs w:val="26"/>
        </w:rPr>
        <w:t>Comissão de Ciência, Tecnologia, Inovação e Ensino Superior</w:t>
      </w:r>
      <w:r w:rsidR="00C01A63" w:rsidRPr="00D9285D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5F77C5CF" w14:textId="77777777" w:rsidR="009762F8" w:rsidRPr="00D9285D" w:rsidRDefault="009762F8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0EC6EC5" w14:textId="77777777" w:rsidR="009762F8" w:rsidRPr="00D9285D" w:rsidRDefault="009762F8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4DA3032" w14:textId="77777777" w:rsidR="0004341F" w:rsidRPr="00D9285D" w:rsidRDefault="0004341F" w:rsidP="00D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D9285D" w:rsidRDefault="004A0987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35C74568" w14:textId="3B09484D" w:rsidR="00115EFB" w:rsidRPr="00D9285D" w:rsidRDefault="00115EFB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DB6FA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="008874F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766/2024</w:t>
      </w:r>
      <w:r w:rsidR="008874F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1B73030" w14:textId="2DD4450A" w:rsidR="008874FE" w:rsidRPr="00D9285D" w:rsidRDefault="008874FE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Ney Leprevost</w:t>
      </w:r>
      <w:r w:rsidR="001E617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F46BFC2" w14:textId="65547A85" w:rsidR="008874FE" w:rsidRPr="00D9285D" w:rsidRDefault="00BC1D0D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Capital do Corpus Christi ao Município de Curitiba.</w:t>
      </w:r>
    </w:p>
    <w:p w14:paraId="4815D1CA" w14:textId="19CB9B63" w:rsidR="008874FE" w:rsidRPr="00D9285D" w:rsidRDefault="008874FE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86FF243" w14:textId="77777777" w:rsidR="00EC2022" w:rsidRPr="00D9285D" w:rsidRDefault="00EC2022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DAB28A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7001760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6F828B07" w:rsidR="009721A1" w:rsidRPr="00D9285D" w:rsidRDefault="00E77098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129</w:t>
      </w:r>
      <w:r w:rsidR="008C73C6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9721A1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05962F9B" w:rsidR="005B1957" w:rsidRPr="00D9285D" w:rsidRDefault="00E77098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Cobra Repórter</w:t>
      </w:r>
      <w:r w:rsidR="008874F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581779C0" w:rsidR="002B5D4C" w:rsidRPr="00D9285D" w:rsidRDefault="00BC1D0D" w:rsidP="00D9285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285D">
        <w:rPr>
          <w:rFonts w:ascii="Times New Roman" w:hAnsi="Times New Roman" w:cs="Times New Roman"/>
          <w:color w:val="auto"/>
          <w:sz w:val="26"/>
          <w:szCs w:val="26"/>
        </w:rPr>
        <w:t xml:space="preserve">Reconhece o passeio ciclístico "Caminhos de São José" como Patrimônio Cultural Imaterial do Estado do Paraná e determina sua inclusão no Calendário Oficial de Eventos Turísticos do Estado. </w:t>
      </w:r>
      <w:r w:rsidR="00B822B4" w:rsidRPr="00D928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5D4C" w:rsidRPr="00D928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3503C066" w:rsidR="001643CD" w:rsidRPr="00D9285D" w:rsidRDefault="00E77098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5FE4385B" w14:textId="77777777" w:rsidR="002D256B" w:rsidRPr="00D9285D" w:rsidRDefault="002D256B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59801B61" w:rsidR="00740F2E" w:rsidRPr="00D9285D" w:rsidRDefault="00740F2E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0431E1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BC1D0D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184/2025</w:t>
      </w:r>
      <w:r w:rsidR="00AA7A1E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447B5C" w14:textId="23D51038" w:rsidR="00740F2E" w:rsidRPr="00D9285D" w:rsidRDefault="00740F2E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C73C6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13B4555C" w:rsidR="00740F2E" w:rsidRPr="00D9285D" w:rsidRDefault="005E145B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Capital Estadual da Cultura Germânica ao município de Marechal Cândido Rondon.</w:t>
      </w:r>
    </w:p>
    <w:p w14:paraId="69B4A61D" w14:textId="0CD733F6" w:rsidR="00BC7211" w:rsidRPr="00D9285D" w:rsidRDefault="00740F2E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AA7A1E" w:rsidRPr="00D9285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E145B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798D7D09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7E0BE8" w14:textId="3FFC82AD" w:rsidR="008C73C6" w:rsidRPr="00D9285D" w:rsidRDefault="008C73C6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E145B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E145B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268/2025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68D5FBB" w14:textId="389A69D0" w:rsidR="008C73C6" w:rsidRPr="00D9285D" w:rsidRDefault="008C73C6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E145B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Marcelo Rangel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109FCE8" w14:textId="0ECE51E6" w:rsidR="008C73C6" w:rsidRPr="00D9285D" w:rsidRDefault="005E145B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285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“Capital Estadual da Cultura Holandesa” ao Município de Carambeí.</w:t>
      </w:r>
    </w:p>
    <w:p w14:paraId="7D6C9B99" w14:textId="47DDAE0D" w:rsidR="00C90291" w:rsidRPr="00D9285D" w:rsidRDefault="00C90291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285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E145B" w:rsidRPr="00D9285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Cultura.</w:t>
      </w:r>
    </w:p>
    <w:p w14:paraId="38DD5336" w14:textId="4402C731" w:rsidR="003E6976" w:rsidRPr="00D9285D" w:rsidRDefault="003E6976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A085A2" w14:textId="77777777" w:rsidR="009E25E0" w:rsidRPr="00D9285D" w:rsidRDefault="009E25E0" w:rsidP="00D9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9E25E0" w:rsidRPr="00D9285D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BE30A" w14:textId="77777777" w:rsidR="0040620B" w:rsidRDefault="0040620B">
      <w:pPr>
        <w:spacing w:after="0" w:line="240" w:lineRule="auto"/>
      </w:pPr>
      <w:r>
        <w:separator/>
      </w:r>
    </w:p>
  </w:endnote>
  <w:endnote w:type="continuationSeparator" w:id="0">
    <w:p w14:paraId="3CB8255E" w14:textId="77777777" w:rsidR="0040620B" w:rsidRDefault="0040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C2299" w14:textId="77777777" w:rsidR="0040620B" w:rsidRDefault="0040620B">
      <w:pPr>
        <w:spacing w:after="0" w:line="240" w:lineRule="auto"/>
      </w:pPr>
      <w:r>
        <w:separator/>
      </w:r>
    </w:p>
  </w:footnote>
  <w:footnote w:type="continuationSeparator" w:id="0">
    <w:p w14:paraId="67C06683" w14:textId="77777777" w:rsidR="0040620B" w:rsidRDefault="0040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4ECA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20B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43E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1AF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D6A89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2F8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58"/>
    <w:rsid w:val="009D7A6B"/>
    <w:rsid w:val="009D7B99"/>
    <w:rsid w:val="009E0520"/>
    <w:rsid w:val="009E1A17"/>
    <w:rsid w:val="009E2002"/>
    <w:rsid w:val="009E25E0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32D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5CC2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517B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B7FFA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A63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3444"/>
    <w:rsid w:val="00C340C1"/>
    <w:rsid w:val="00C344C5"/>
    <w:rsid w:val="00C34861"/>
    <w:rsid w:val="00C3585D"/>
    <w:rsid w:val="00C35A53"/>
    <w:rsid w:val="00C402DE"/>
    <w:rsid w:val="00C409AC"/>
    <w:rsid w:val="00C4484D"/>
    <w:rsid w:val="00C45797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ECC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285D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232E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470E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070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1CA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29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0B20AE-0920-4781-9262-88C1742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2026-05-22T15:12:00Z</dcterms:created>
  <dcterms:modified xsi:type="dcterms:W3CDTF">2026-05-22T15:17:00Z</dcterms:modified>
</cp:coreProperties>
</file>