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EF0" w14:textId="77777777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728C525C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6A586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5</w:t>
      </w:r>
      <w:r w:rsidR="00A95E2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8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7BC1BF2D" w:rsidR="00267107" w:rsidRPr="00AC26A5" w:rsidRDefault="00C412EB" w:rsidP="00770F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1º DE JULHO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75070C4D" w14:textId="6560BB9B" w:rsidR="00267107" w:rsidRPr="00AC26A5" w:rsidRDefault="00C412EB" w:rsidP="00770F0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A95E2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QUARTA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-FEIRA</w:t>
      </w:r>
      <w:bookmarkEnd w:id="1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5E018E1E" w14:textId="3CF41AA2" w:rsidR="00A95E21" w:rsidRPr="00AC26A5" w:rsidRDefault="00A95E21" w:rsidP="00770F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Antecipada para 30 de junho de 2026.</w:t>
      </w:r>
    </w:p>
    <w:p w14:paraId="304AF2E7" w14:textId="77777777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756EBF2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2CD843B" w14:textId="2F01617E" w:rsidR="001A14CB" w:rsidRPr="00AC26A5" w:rsidRDefault="001A14CB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PROPOSTA DE EMENDA À CONSTITUIÇÃO</w:t>
      </w:r>
    </w:p>
    <w:p w14:paraId="77A96A7F" w14:textId="77777777" w:rsidR="001A14CB" w:rsidRPr="00AC26A5" w:rsidRDefault="001A14CB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33BC879" w14:textId="75498A6F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1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da Proposta de Emenda à Constituição nº 2/2026.</w:t>
      </w:r>
    </w:p>
    <w:p w14:paraId="69EA6774" w14:textId="47F65E7A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6/2026.</w:t>
      </w:r>
    </w:p>
    <w:p w14:paraId="191C0BE4" w14:textId="6AD8F8D4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o inciso VIII do art. 53 da Constituição do Estado do Paraná.</w:t>
      </w:r>
    </w:p>
    <w:p w14:paraId="0991027A" w14:textId="3EBF6AF8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da Comissão Especial de Reforma à Constituição.</w:t>
      </w:r>
    </w:p>
    <w:p w14:paraId="068A204A" w14:textId="77777777" w:rsidR="00531206" w:rsidRPr="00AC26A5" w:rsidRDefault="0053120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green"/>
          <w:lang w:val="pt-BR"/>
        </w:rPr>
      </w:pPr>
    </w:p>
    <w:p w14:paraId="1CA66A66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green"/>
          <w:lang w:val="pt-BR"/>
        </w:rPr>
      </w:pPr>
    </w:p>
    <w:p w14:paraId="52C56CF9" w14:textId="18CA3EFE" w:rsidR="007A3EB7" w:rsidRPr="00AC26A5" w:rsidRDefault="007A3EB7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0C3E4D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3B707BE" w14:textId="77777777" w:rsidR="007A3EB7" w:rsidRPr="00AC26A5" w:rsidRDefault="007A3EB7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u w:val="single"/>
          <w:lang w:val="pt-BR"/>
        </w:rPr>
      </w:pPr>
    </w:p>
    <w:p w14:paraId="20810A58" w14:textId="6C81D4C6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79/2026.</w:t>
      </w:r>
    </w:p>
    <w:p w14:paraId="551D2C1F" w14:textId="6DB8C90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Mabel Canto.</w:t>
      </w:r>
    </w:p>
    <w:p w14:paraId="13662602" w14:textId="4CDC1069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Programa Estadual e a Semana Estadual de Conscientização do Linfedema, no âmbito do Estado do Paraná.</w:t>
      </w:r>
    </w:p>
    <w:p w14:paraId="72BE6C8E" w14:textId="30A8A14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Saúde Pública.</w:t>
      </w:r>
    </w:p>
    <w:p w14:paraId="64C54888" w14:textId="77777777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5C98D96" w14:textId="584A29FB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500/2026.</w:t>
      </w:r>
    </w:p>
    <w:p w14:paraId="5A00FD65" w14:textId="0EA9F750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650D1E8B" w14:textId="66AEB7AF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2ABA755A" w14:textId="439B84D8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Finanças e Tributação.</w:t>
      </w:r>
    </w:p>
    <w:p w14:paraId="3B1C8598" w14:textId="5EEAB454" w:rsidR="008E5D28" w:rsidRPr="00AC26A5" w:rsidRDefault="008E5D28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Emendas de plenário aguardando parecer da Comissão de Constituição e Justiça.</w:t>
      </w:r>
    </w:p>
    <w:p w14:paraId="00F7A3E3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74C94EF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FFA726A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603FAF7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1BFA0E2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F8BDF10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1DEDAC0" w14:textId="54E588D1" w:rsidR="0009745C" w:rsidRPr="00AC26A5" w:rsidRDefault="0009745C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PROPOSIÇÃO 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002DB21B" w14:textId="77777777" w:rsidR="0009745C" w:rsidRPr="00AC26A5" w:rsidRDefault="0009745C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9AF9442" w14:textId="23C5A144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232/2025.</w:t>
      </w:r>
    </w:p>
    <w:p w14:paraId="77AE03E9" w14:textId="28BE9FA3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Samuel Dantas e do Deputado Requião Filho.</w:t>
      </w:r>
    </w:p>
    <w:p w14:paraId="59629611" w14:textId="03F6BCB1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campanha "Doação Animal!" para fins de doação de sangue no âmbito do Estado do Paraná e dá outras providências.</w:t>
      </w:r>
    </w:p>
    <w:p w14:paraId="0E7B4FB6" w14:textId="6F9DF36E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Ecologia, Meio Ambiente e Proteção aos Animais.</w:t>
      </w:r>
    </w:p>
    <w:p w14:paraId="3A5D8217" w14:textId="77777777" w:rsidR="00A95E21" w:rsidRPr="00AC26A5" w:rsidRDefault="00A95E2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49CAC599" w14:textId="77777777" w:rsidR="001D4A36" w:rsidRPr="00AC26A5" w:rsidRDefault="001D4A3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414D034" w14:textId="7B65CA57" w:rsidR="00A95E21" w:rsidRPr="00AC26A5" w:rsidRDefault="00A95E21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1º TURNO</w:t>
      </w:r>
    </w:p>
    <w:p w14:paraId="48C2FBD7" w14:textId="77777777" w:rsidR="00546085" w:rsidRPr="00AC26A5" w:rsidRDefault="00546085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181123" w14:textId="5BC09B60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1º Turno do Projeto de Lei nº 141/2024.</w:t>
      </w:r>
    </w:p>
    <w:p w14:paraId="611C3776" w14:textId="4B4B88DA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Gilson de Souza.</w:t>
      </w:r>
    </w:p>
    <w:p w14:paraId="17E58E9B" w14:textId="1C5F9D13" w:rsidR="00546085" w:rsidRPr="00AC26A5" w:rsidRDefault="001D4A3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c</w:t>
      </w:r>
      <w:r w:rsidR="00546085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ampanha de cons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cientização e prevenção contra crimes c</w:t>
      </w:r>
      <w:r w:rsidR="00546085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ibernéticos, cometidos por meio do uso indevido da inteligência artificial, contra crianças e adolescentes no âmbito do Estado do Paraná.</w:t>
      </w:r>
    </w:p>
    <w:p w14:paraId="1221A230" w14:textId="687535C3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Ciência, Tecnologia, Inovação e Ensino Superior; Comissão de Defesa dos Direitos da Criança, do Adolescente e da Pessoa com Deficiência.</w:t>
      </w:r>
    </w:p>
    <w:p w14:paraId="0A511EEE" w14:textId="77777777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92A9712" w14:textId="13491A90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6 – 1º Turno do Projeto de Lei nº 586/2025.</w:t>
      </w:r>
    </w:p>
    <w:p w14:paraId="27917BDA" w14:textId="3DF21435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Delegado Tito </w:t>
      </w:r>
      <w:proofErr w:type="spellStart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Luis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Corti e do Deputado Ney Leprevost.</w:t>
      </w:r>
    </w:p>
    <w:p w14:paraId="4D7975B4" w14:textId="4C4EDEA1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do Antigomobilismo no Estado do Paraná e adota outras providências.</w:t>
      </w:r>
    </w:p>
    <w:p w14:paraId="25713E06" w14:textId="6655F83C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Turismo.</w:t>
      </w:r>
    </w:p>
    <w:p w14:paraId="18BB3F8B" w14:textId="77777777" w:rsidR="000D6CE1" w:rsidRPr="00AC26A5" w:rsidRDefault="000D6CE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3F91DF0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AC26A5" w:rsidRDefault="000D6CE1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AC26A5" w:rsidRDefault="000D6CE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4874EC4" w14:textId="59584A1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870/2025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07F314E0" w14:textId="10FC6200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Cobra Repórter.</w:t>
      </w:r>
    </w:p>
    <w:p w14:paraId="31ACB4C8" w14:textId="77777777" w:rsidR="001B2D4F" w:rsidRPr="00AC26A5" w:rsidRDefault="001B2D4F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Denomina Dr. Antônio Mário </w:t>
      </w:r>
      <w:proofErr w:type="spellStart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Guirro</w:t>
      </w:r>
      <w:proofErr w:type="spellEnd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o trecho rodoviário 340S0340EPR da Rodovia PR-340, com extensão de 16,14 km, que interliga os Municípios de Centenário do Sul e Guaraci. </w:t>
      </w:r>
    </w:p>
    <w:p w14:paraId="1B87492A" w14:textId="54F58B22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Obras Públicas, Transportes e Comunicação.</w:t>
      </w:r>
    </w:p>
    <w:p w14:paraId="429FCDFE" w14:textId="7777777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81CFCA0" w14:textId="44F640C5" w:rsidR="00DF6B01" w:rsidRPr="00AC26A5" w:rsidRDefault="00DF6B01" w:rsidP="00DF6B0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8 – Turno Único do </w:t>
      </w:r>
      <w:bookmarkStart w:id="2" w:name="OLE_LINK7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140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0B1487D4" w14:textId="7A5CC946" w:rsidR="00DF6B01" w:rsidRPr="00AC26A5" w:rsidRDefault="00DF6B01" w:rsidP="00DF6B0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Márcio Pacheco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AB93AD" w14:textId="18931B5D" w:rsidR="00DF6B01" w:rsidRPr="00AC26A5" w:rsidRDefault="00DF6B01" w:rsidP="00DF6B0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o Título de Utilidade Pública ao </w:t>
      </w:r>
      <w:r w:rsidRPr="00DF6B01">
        <w:rPr>
          <w:rFonts w:ascii="Times New Roman" w:hAnsi="Times New Roman" w:cs="Times New Roman"/>
          <w:color w:val="auto"/>
          <w:sz w:val="26"/>
          <w:szCs w:val="26"/>
          <w:lang w:val="pt-BR"/>
        </w:rPr>
        <w:t>Centro de</w:t>
      </w:r>
      <w:r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Pr="00DF6B01">
        <w:rPr>
          <w:rFonts w:ascii="Times New Roman" w:hAnsi="Times New Roman" w:cs="Times New Roman"/>
          <w:color w:val="auto"/>
          <w:sz w:val="26"/>
          <w:szCs w:val="26"/>
          <w:lang w:val="pt-BR"/>
        </w:rPr>
        <w:t>Tradições Gaúchas Província Gaúcha, sediado no</w:t>
      </w:r>
      <w:r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Pr="00DF6B01">
        <w:rPr>
          <w:rFonts w:ascii="Times New Roman" w:hAnsi="Times New Roman" w:cs="Times New Roman"/>
          <w:color w:val="auto"/>
          <w:sz w:val="26"/>
          <w:szCs w:val="26"/>
          <w:lang w:val="pt-BR"/>
        </w:rPr>
        <w:t>município de Toledo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.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2A4D2E83" w14:textId="23BFDC53" w:rsidR="00DF6B01" w:rsidRPr="00AC26A5" w:rsidRDefault="00DF6B01" w:rsidP="00DF6B0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da Comissão de Constituição e Justiça.</w:t>
      </w:r>
    </w:p>
    <w:bookmarkEnd w:id="2"/>
    <w:p w14:paraId="482615BE" w14:textId="77777777" w:rsidR="00DF6B01" w:rsidRDefault="00DF6B0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45544148" w14:textId="4B098E30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F6B01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336/2026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D84BF2A" w14:textId="43087F9F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Goura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640631F1" w14:textId="1C464110" w:rsidR="007A4196" w:rsidRPr="00AC26A5" w:rsidRDefault="001B2D4F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Instituto Elos Invisíveis, com sede no Município de Curitiba.</w:t>
      </w:r>
      <w:r w:rsidR="007A4196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108859D0" w14:textId="5897D05E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E03424" w14:textId="7777777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95E57D3" w14:textId="4A159720" w:rsidR="002D1A32" w:rsidRPr="00AC26A5" w:rsidRDefault="002D1A32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F6B01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10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7A3EB7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379/2026</w:t>
      </w:r>
      <w:r w:rsidR="007A3EB7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6B253D" w14:textId="015827A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7A4196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do Deputado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Soldado Adriano José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38CA2D9" w14:textId="088752A6" w:rsidR="007A3EB7" w:rsidRPr="00AC26A5" w:rsidRDefault="004511C0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 Associação Beneficente Cristo Rei no município de Mandaguari.</w:t>
      </w:r>
    </w:p>
    <w:p w14:paraId="6A676E12" w14:textId="2E0E67B4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4511C0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D6A2DA3" w14:textId="77777777" w:rsidR="00CA0B8D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2267C55D" w14:textId="6830B5D0" w:rsidR="00D162DA" w:rsidRPr="00D162DA" w:rsidRDefault="00D162DA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D162D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11 – Turno Único do Projeto de Lei nº 382/2026.</w:t>
      </w:r>
    </w:p>
    <w:p w14:paraId="528EC564" w14:textId="5822CF86" w:rsidR="00D162DA" w:rsidRDefault="00D162DA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Marcio Pacheco.</w:t>
      </w:r>
    </w:p>
    <w:p w14:paraId="34AECDA8" w14:textId="3A8A285B" w:rsidR="00D162DA" w:rsidRDefault="00D162DA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D162DA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Pró Esporte Palotina – APEP, com sede no Município de Palotina.</w:t>
      </w:r>
    </w:p>
    <w:p w14:paraId="41A7FDED" w14:textId="77777777" w:rsidR="00D162DA" w:rsidRPr="00AC26A5" w:rsidRDefault="00D162DA" w:rsidP="00D162DA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2906E0D0" w14:textId="77777777" w:rsidR="00D162DA" w:rsidRPr="00D162DA" w:rsidRDefault="00D162DA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43705539" w14:textId="2C06120D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sectPr w:rsidR="00CA0B8D" w:rsidRPr="00AC26A5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893F" w14:textId="77777777" w:rsidR="00883BAD" w:rsidRPr="0079077C" w:rsidRDefault="00883BAD">
      <w:r w:rsidRPr="0079077C">
        <w:separator/>
      </w:r>
    </w:p>
  </w:endnote>
  <w:endnote w:type="continuationSeparator" w:id="0">
    <w:p w14:paraId="20837924" w14:textId="77777777" w:rsidR="00883BAD" w:rsidRPr="0079077C" w:rsidRDefault="00883BAD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0D47" w14:textId="77777777" w:rsidR="00883BAD" w:rsidRPr="0079077C" w:rsidRDefault="00883BAD">
      <w:r w:rsidRPr="0079077C">
        <w:separator/>
      </w:r>
    </w:p>
  </w:footnote>
  <w:footnote w:type="continuationSeparator" w:id="0">
    <w:p w14:paraId="460E8197" w14:textId="77777777" w:rsidR="00883BAD" w:rsidRPr="0079077C" w:rsidRDefault="00883BAD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3751">
    <w:abstractNumId w:val="1"/>
  </w:num>
  <w:num w:numId="2" w16cid:durableId="117252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7"/>
    <w:rsid w:val="0002335D"/>
    <w:rsid w:val="0002389E"/>
    <w:rsid w:val="0009745C"/>
    <w:rsid w:val="000A6DD4"/>
    <w:rsid w:val="000C3E4D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1A14CB"/>
    <w:rsid w:val="001A1EB6"/>
    <w:rsid w:val="001B2D4F"/>
    <w:rsid w:val="001D4A36"/>
    <w:rsid w:val="001E18D5"/>
    <w:rsid w:val="0024370B"/>
    <w:rsid w:val="0026135D"/>
    <w:rsid w:val="00267107"/>
    <w:rsid w:val="0028630B"/>
    <w:rsid w:val="002C6581"/>
    <w:rsid w:val="002D1A32"/>
    <w:rsid w:val="002E0BBD"/>
    <w:rsid w:val="003B3A6E"/>
    <w:rsid w:val="003D0A3B"/>
    <w:rsid w:val="00425735"/>
    <w:rsid w:val="004423A2"/>
    <w:rsid w:val="004511C0"/>
    <w:rsid w:val="004E4746"/>
    <w:rsid w:val="004E4CD6"/>
    <w:rsid w:val="004F4F94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D1262"/>
    <w:rsid w:val="005D3C4D"/>
    <w:rsid w:val="00655B87"/>
    <w:rsid w:val="006A188C"/>
    <w:rsid w:val="006A5861"/>
    <w:rsid w:val="006C2D3C"/>
    <w:rsid w:val="006E165F"/>
    <w:rsid w:val="006E2BA5"/>
    <w:rsid w:val="006F575C"/>
    <w:rsid w:val="00704AB3"/>
    <w:rsid w:val="00761C55"/>
    <w:rsid w:val="00770727"/>
    <w:rsid w:val="00770F00"/>
    <w:rsid w:val="0079077C"/>
    <w:rsid w:val="007A3EB7"/>
    <w:rsid w:val="007A4196"/>
    <w:rsid w:val="007B0E69"/>
    <w:rsid w:val="007B3BCF"/>
    <w:rsid w:val="00801B16"/>
    <w:rsid w:val="00817B2B"/>
    <w:rsid w:val="00847AD3"/>
    <w:rsid w:val="00883BAD"/>
    <w:rsid w:val="00886DBD"/>
    <w:rsid w:val="008A2CDE"/>
    <w:rsid w:val="008E03D0"/>
    <w:rsid w:val="008E5D28"/>
    <w:rsid w:val="008F554D"/>
    <w:rsid w:val="009009BD"/>
    <w:rsid w:val="00920CA7"/>
    <w:rsid w:val="0093356B"/>
    <w:rsid w:val="00945382"/>
    <w:rsid w:val="00A126BD"/>
    <w:rsid w:val="00A25C4C"/>
    <w:rsid w:val="00A95E21"/>
    <w:rsid w:val="00AC26A5"/>
    <w:rsid w:val="00AF3801"/>
    <w:rsid w:val="00B55722"/>
    <w:rsid w:val="00BF6257"/>
    <w:rsid w:val="00C412EB"/>
    <w:rsid w:val="00C450BD"/>
    <w:rsid w:val="00C85E6E"/>
    <w:rsid w:val="00CA0B8D"/>
    <w:rsid w:val="00CD5E7E"/>
    <w:rsid w:val="00CE388D"/>
    <w:rsid w:val="00D113A9"/>
    <w:rsid w:val="00D162DA"/>
    <w:rsid w:val="00D3220A"/>
    <w:rsid w:val="00D326EF"/>
    <w:rsid w:val="00D5338F"/>
    <w:rsid w:val="00DF6B01"/>
    <w:rsid w:val="00E129E2"/>
    <w:rsid w:val="00E41AC4"/>
    <w:rsid w:val="00E44FFF"/>
    <w:rsid w:val="00E95121"/>
    <w:rsid w:val="00EA259A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D76A-FD66-4FE7-ACA8-C18CF764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LETICIA SANCHES BANIK</cp:lastModifiedBy>
  <cp:revision>3</cp:revision>
  <dcterms:created xsi:type="dcterms:W3CDTF">2026-06-29T21:41:00Z</dcterms:created>
  <dcterms:modified xsi:type="dcterms:W3CDTF">2026-06-30T13:40:00Z</dcterms:modified>
</cp:coreProperties>
</file>