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AAEF0" w14:textId="77777777" w:rsidR="00267107" w:rsidRPr="002568F7" w:rsidRDefault="00C412EB" w:rsidP="00D13126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bookmarkStart w:id="0" w:name="_Hlk200467656"/>
      <w:r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>4</w:t>
      </w:r>
      <w:bookmarkStart w:id="1" w:name="_Hlk200467638"/>
      <w:bookmarkEnd w:id="0"/>
      <w:r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LEGISLATIVA DA 20ª LEGISLATURA</w:t>
      </w:r>
    </w:p>
    <w:p w14:paraId="2F660EF8" w14:textId="77777777" w:rsidR="00267107" w:rsidRPr="002568F7" w:rsidRDefault="00C412EB" w:rsidP="00D13126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>ORDEM DO DIA</w:t>
      </w:r>
    </w:p>
    <w:p w14:paraId="79591B81" w14:textId="770B3114" w:rsidR="00267107" w:rsidRPr="002568F7" w:rsidRDefault="00C412EB" w:rsidP="00D13126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PARA A </w:t>
      </w:r>
      <w:r w:rsidR="00057304"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>7</w:t>
      </w:r>
      <w:r w:rsidR="009E7195"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>8</w:t>
      </w:r>
      <w:r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ORDINÁRIA</w:t>
      </w:r>
    </w:p>
    <w:p w14:paraId="6A8114C7" w14:textId="172ADAF9" w:rsidR="00267107" w:rsidRPr="002568F7" w:rsidRDefault="00C412EB" w:rsidP="00D13126">
      <w:pPr>
        <w:pStyle w:val="CorpoA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EM </w:t>
      </w:r>
      <w:r w:rsidR="00AA29A1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1</w:t>
      </w:r>
      <w:r w:rsidR="009E7195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8</w:t>
      </w:r>
      <w:r w:rsidR="00A95E21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</w:t>
      </w:r>
      <w:r w:rsidR="00057304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AGOSTO</w:t>
      </w: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2026</w:t>
      </w:r>
    </w:p>
    <w:p w14:paraId="2960870D" w14:textId="19EB17CE" w:rsidR="008E4C5D" w:rsidRPr="002568F7" w:rsidRDefault="00C412EB" w:rsidP="00D13126">
      <w:pPr>
        <w:pStyle w:val="CorpoA"/>
        <w:spacing w:after="0" w:line="240" w:lineRule="auto"/>
        <w:ind w:right="5"/>
        <w:jc w:val="center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>(</w:t>
      </w:r>
      <w:r w:rsidR="009E7195"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>TERÇA</w:t>
      </w:r>
      <w:r w:rsidR="00075CED"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>-</w:t>
      </w:r>
      <w:r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>FEIRA</w:t>
      </w:r>
      <w:bookmarkEnd w:id="1"/>
      <w:r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>)</w:t>
      </w:r>
    </w:p>
    <w:p w14:paraId="3253963E" w14:textId="77777777" w:rsidR="009E7195" w:rsidRPr="002568F7" w:rsidRDefault="009E7195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17E7363A" w14:textId="77777777" w:rsidR="00D13126" w:rsidRPr="002568F7" w:rsidRDefault="00D13126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16E01C83" w14:textId="1F6CEF13" w:rsidR="00953104" w:rsidRPr="002568F7" w:rsidRDefault="002755C7" w:rsidP="00D13126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</w:t>
      </w:r>
      <w:r w:rsidR="00CB5DF8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ÃO</w:t>
      </w: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EM </w:t>
      </w:r>
      <w:r w:rsidR="00057304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º TURNO</w:t>
      </w:r>
    </w:p>
    <w:p w14:paraId="1DFB568C" w14:textId="77777777" w:rsidR="0022243B" w:rsidRPr="002568F7" w:rsidRDefault="0022243B" w:rsidP="00D13126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39E46692" w14:textId="7A68817B" w:rsidR="0022243B" w:rsidRPr="002568F7" w:rsidRDefault="0022243B" w:rsidP="00D13126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CB5DF8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1</w:t>
      </w: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2º Turno do Projeto de Lei nº 483/2026.</w:t>
      </w:r>
    </w:p>
    <w:p w14:paraId="7979A5EE" w14:textId="6C047975" w:rsidR="0022243B" w:rsidRPr="002568F7" w:rsidRDefault="0022243B" w:rsidP="00D13126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Poder Executivo. Mensa</w:t>
      </w:r>
      <w:bookmarkStart w:id="2" w:name="_GoBack"/>
      <w:bookmarkEnd w:id="2"/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gem nº 33/2026. Regime de urgência.</w:t>
      </w:r>
    </w:p>
    <w:p w14:paraId="5D08CB62" w14:textId="39E4E69E" w:rsidR="0022243B" w:rsidRPr="002568F7" w:rsidRDefault="0022243B" w:rsidP="00D13126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>Autoriza o Poder Executivo a contratar operação de crédito externo junto ao Banco Interamericano de Desenvolvimento, com garantia da União, para financiamento do Projeto de Modernização da Gestão Fiscal do Estado do Paraná.</w:t>
      </w:r>
    </w:p>
    <w:p w14:paraId="310BDAFB" w14:textId="579280BF" w:rsidR="0022243B" w:rsidRPr="002568F7" w:rsidRDefault="0022243B" w:rsidP="00D13126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Finanças e Tributação.</w:t>
      </w:r>
    </w:p>
    <w:p w14:paraId="0BCB35EF" w14:textId="7F6C7C6D" w:rsidR="0022243B" w:rsidRPr="002568F7" w:rsidRDefault="0022243B" w:rsidP="00D13126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Emenda de plenário com parecer favorável da Comissão de Constituição e Justiça, na forma de subemenda.</w:t>
      </w:r>
    </w:p>
    <w:p w14:paraId="0A7FC313" w14:textId="77777777" w:rsidR="00057A4C" w:rsidRPr="002568F7" w:rsidRDefault="00057A4C" w:rsidP="00D13126">
      <w:pPr>
        <w:pStyle w:val="CorpoA"/>
        <w:tabs>
          <w:tab w:val="left" w:pos="2280"/>
        </w:tabs>
        <w:spacing w:after="0" w:line="240" w:lineRule="auto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6BE10B8A" w14:textId="77777777" w:rsidR="009E7195" w:rsidRPr="002568F7" w:rsidRDefault="009E7195" w:rsidP="00D13126">
      <w:pPr>
        <w:pStyle w:val="CorpoA"/>
        <w:tabs>
          <w:tab w:val="left" w:pos="2280"/>
        </w:tabs>
        <w:spacing w:after="0" w:line="240" w:lineRule="auto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4A2EFE16" w14:textId="100FCCDA" w:rsidR="00306282" w:rsidRPr="002568F7" w:rsidRDefault="00FF6B6B" w:rsidP="00D13126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</w:t>
      </w:r>
      <w:r w:rsidR="009E7195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ÃO</w:t>
      </w: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EM 1º TURNO</w:t>
      </w:r>
    </w:p>
    <w:p w14:paraId="59468798" w14:textId="77777777" w:rsidR="00FF6B6B" w:rsidRPr="002568F7" w:rsidRDefault="00FF6B6B" w:rsidP="00D13126">
      <w:pPr>
        <w:pStyle w:val="CorpoA"/>
        <w:tabs>
          <w:tab w:val="left" w:pos="228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6C3F5B53" w14:textId="29305627" w:rsidR="00872362" w:rsidRPr="002568F7" w:rsidRDefault="00AC7FAC" w:rsidP="00D13126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CB5DF8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="006D413F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</w:t>
      </w: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– 1º Turno do </w:t>
      </w:r>
      <w:r w:rsidR="009E7195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Projeto de Lei nº 887/2025.</w:t>
      </w:r>
    </w:p>
    <w:p w14:paraId="4136E118" w14:textId="0C14F23E" w:rsidR="009E7195" w:rsidRPr="002568F7" w:rsidRDefault="009E7195" w:rsidP="00D13126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proofErr w:type="spellStart"/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Tercílio</w:t>
      </w:r>
      <w:proofErr w:type="spellEnd"/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</w:t>
      </w:r>
      <w:proofErr w:type="spellStart"/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Turini</w:t>
      </w:r>
      <w:proofErr w:type="spellEnd"/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3A2453C8" w14:textId="7EB7F821" w:rsidR="009E7195" w:rsidRPr="002568F7" w:rsidRDefault="009E7195" w:rsidP="00D13126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>Institui a Lei Estadual de Atenção à Gagueira e à Pessoa que Gagueja.</w:t>
      </w:r>
    </w:p>
    <w:p w14:paraId="6F9788F8" w14:textId="4EEB6590" w:rsidR="009E7195" w:rsidRPr="002568F7" w:rsidRDefault="009E7195" w:rsidP="00D13126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Justiça, na forma do substitutivo geral; Comissão de Saúde Pública; Comissão de Defesa dos Direitos da Criança, do Adolescente e da Pessoa com Deficiência, com emenda.</w:t>
      </w:r>
    </w:p>
    <w:p w14:paraId="48D2AA00" w14:textId="77777777" w:rsidR="008C1149" w:rsidRPr="002568F7" w:rsidRDefault="008C1149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6BB7F37C" w14:textId="77777777" w:rsidR="00872362" w:rsidRPr="002568F7" w:rsidRDefault="00872362" w:rsidP="00D13126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195C2ADB" w14:textId="3DE84A6D" w:rsidR="000D6CE1" w:rsidRPr="002568F7" w:rsidRDefault="000D6CE1" w:rsidP="00D13126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PROPOSIÇÕES EM TURNO ÚNICO</w:t>
      </w:r>
    </w:p>
    <w:p w14:paraId="2197DF9E" w14:textId="77777777" w:rsidR="001665E9" w:rsidRPr="002568F7" w:rsidRDefault="001665E9" w:rsidP="00D13126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68321308" w14:textId="6514ACA9" w:rsidR="0022243B" w:rsidRPr="002568F7" w:rsidRDefault="0022243B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CB5DF8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3</w:t>
      </w: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166/2025.</w:t>
      </w:r>
    </w:p>
    <w:p w14:paraId="6B596777" w14:textId="77827654" w:rsidR="0022243B" w:rsidRPr="002568F7" w:rsidRDefault="0022243B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da Deputada Maria Victoria.</w:t>
      </w:r>
    </w:p>
    <w:p w14:paraId="6F86D120" w14:textId="0AFF02AA" w:rsidR="0022243B" w:rsidRPr="002568F7" w:rsidRDefault="0022243B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>Altera a Lei nº 21.159, de 15 de julho de 2022, que institui o Dia Estadual do Museu.</w:t>
      </w:r>
    </w:p>
    <w:p w14:paraId="18AAFFB4" w14:textId="105D8E7F" w:rsidR="0022243B" w:rsidRPr="002568F7" w:rsidRDefault="0022243B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Justiça, na forma do substitutivo geral; Comissão de Cultura.</w:t>
      </w:r>
    </w:p>
    <w:p w14:paraId="6F996B00" w14:textId="77777777" w:rsidR="0022243B" w:rsidRPr="002568F7" w:rsidRDefault="0022243B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750C7D94" w14:textId="17912C32" w:rsidR="001665E9" w:rsidRPr="002568F7" w:rsidRDefault="001665E9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lastRenderedPageBreak/>
        <w:t xml:space="preserve">Item </w:t>
      </w:r>
      <w:r w:rsidR="00CB5DF8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4</w:t>
      </w: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</w:t>
      </w:r>
      <w:r w:rsidR="009E7195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485/2026</w:t>
      </w: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7B3A8B20" w14:textId="4024D6A9" w:rsidR="001665E9" w:rsidRPr="002568F7" w:rsidRDefault="001665E9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</w:t>
      </w:r>
      <w:r w:rsidR="009E7195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da Deputada Luciana Rafagnin.</w:t>
      </w:r>
    </w:p>
    <w:p w14:paraId="1BBCC77B" w14:textId="77777777" w:rsidR="009E7195" w:rsidRPr="002568F7" w:rsidRDefault="009E7195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>Concede ao Município de General Carneiro o título de Capital Paranaense Cabocla do Contestado.</w:t>
      </w:r>
    </w:p>
    <w:p w14:paraId="43DFB2D0" w14:textId="29AD309C" w:rsidR="001665E9" w:rsidRPr="002568F7" w:rsidRDefault="001665E9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9E7195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; Comissão de Cultura.</w:t>
      </w:r>
    </w:p>
    <w:p w14:paraId="2CA0EE2A" w14:textId="77777777" w:rsidR="00001CDF" w:rsidRPr="002568F7" w:rsidRDefault="00001CDF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5BC12803" w14:textId="73DF76BF" w:rsidR="00F327A6" w:rsidRPr="002568F7" w:rsidRDefault="009859A3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CB5DF8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5</w:t>
      </w:r>
      <w:r w:rsidR="00001CDF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</w:t>
      </w:r>
      <w:r w:rsidR="00087D83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Projeto de Lei nº </w:t>
      </w:r>
      <w:r w:rsidR="009E7195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519</w:t>
      </w:r>
      <w:r w:rsidR="00087D83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/2026.</w:t>
      </w:r>
    </w:p>
    <w:p w14:paraId="762D94E1" w14:textId="5A52120E" w:rsidR="00087D83" w:rsidRPr="002568F7" w:rsidRDefault="00087D83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r w:rsidR="009E7195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Soldado Adriano José.</w:t>
      </w:r>
    </w:p>
    <w:p w14:paraId="6F099F34" w14:textId="77777777" w:rsidR="009E7195" w:rsidRPr="002568F7" w:rsidRDefault="009E7195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Concede o Título de Utilidade Pública à Associação da Agricultura Familiar e Artesãos de Itambé, com sede no Município de Itambé. </w:t>
      </w:r>
    </w:p>
    <w:p w14:paraId="4F77331B" w14:textId="31DC6489" w:rsidR="00001CDF" w:rsidRPr="002568F7" w:rsidRDefault="00001CDF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1665E9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760FA175" w14:textId="588922D0" w:rsidR="001665E9" w:rsidRPr="002568F7" w:rsidRDefault="001665E9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2466CF87" w14:textId="24096BA4" w:rsidR="001665E9" w:rsidRPr="002568F7" w:rsidRDefault="001665E9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CB5DF8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</w:t>
      </w: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</w:t>
      </w:r>
      <w:r w:rsidR="009E7195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556</w:t>
      </w: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/2026.</w:t>
      </w:r>
    </w:p>
    <w:p w14:paraId="7ADFBE8E" w14:textId="2D538834" w:rsidR="001665E9" w:rsidRPr="002568F7" w:rsidRDefault="001665E9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</w:t>
      </w:r>
      <w:r w:rsidR="004B695B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da Deputada </w:t>
      </w:r>
      <w:r w:rsidR="009E7195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Flávia </w:t>
      </w:r>
      <w:r w:rsidR="0082291A"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Francischini e do Deputado Alexandre Curi.</w:t>
      </w:r>
    </w:p>
    <w:p w14:paraId="02C64BD6" w14:textId="77777777" w:rsidR="0082291A" w:rsidRPr="002568F7" w:rsidRDefault="0082291A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Concede o Título de Cidadão Benemérito do Estado do Paraná ao Senhor </w:t>
      </w:r>
      <w:proofErr w:type="spellStart"/>
      <w:r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>Luis</w:t>
      </w:r>
      <w:proofErr w:type="spellEnd"/>
      <w:r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 Gustavo </w:t>
      </w:r>
      <w:proofErr w:type="spellStart"/>
      <w:r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>Malucelli</w:t>
      </w:r>
      <w:proofErr w:type="spellEnd"/>
      <w:r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 </w:t>
      </w:r>
      <w:proofErr w:type="spellStart"/>
      <w:r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>Bacila</w:t>
      </w:r>
      <w:proofErr w:type="spellEnd"/>
      <w:r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>.</w:t>
      </w:r>
    </w:p>
    <w:p w14:paraId="018BEF5A" w14:textId="7C5C7A21" w:rsidR="001665E9" w:rsidRPr="002568F7" w:rsidRDefault="001665E9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p w14:paraId="1759384D" w14:textId="77777777" w:rsidR="00CB5DF8" w:rsidRPr="002568F7" w:rsidRDefault="00CB5DF8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07848CC6" w14:textId="17CD9855" w:rsidR="00CB5DF8" w:rsidRPr="002568F7" w:rsidRDefault="00CB5DF8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7 – Turno Único do Projeto de Lei nº 709/2026.</w:t>
      </w:r>
    </w:p>
    <w:p w14:paraId="1E8D9AD9" w14:textId="060607E4" w:rsidR="00CB5DF8" w:rsidRPr="002568F7" w:rsidRDefault="00CB5DF8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Hussein Bakri.</w:t>
      </w:r>
    </w:p>
    <w:p w14:paraId="586C7653" w14:textId="56B62A22" w:rsidR="00CB5DF8" w:rsidRPr="002568F7" w:rsidRDefault="00CB5DF8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Denomina Romilda Josefina Sartori </w:t>
      </w:r>
      <w:proofErr w:type="spellStart"/>
      <w:r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>Corbari</w:t>
      </w:r>
      <w:proofErr w:type="spellEnd"/>
      <w:r w:rsidRPr="002568F7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 o Condomínio do Idoso localizado no município de São Miguel do Iguaçu.</w:t>
      </w:r>
    </w:p>
    <w:p w14:paraId="12EB40A3" w14:textId="725B1F18" w:rsidR="00CB5DF8" w:rsidRPr="002568F7" w:rsidRDefault="00CB5DF8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2568F7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Obras Públicas, Transportes e Comunicação.</w:t>
      </w:r>
    </w:p>
    <w:p w14:paraId="021567F5" w14:textId="77777777" w:rsidR="00CB5DF8" w:rsidRPr="002568F7" w:rsidRDefault="00CB5DF8" w:rsidP="00D13126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  <w:lang w:val="pt-BR"/>
        </w:rPr>
      </w:pPr>
    </w:p>
    <w:sectPr w:rsidR="00CB5DF8" w:rsidRPr="002568F7">
      <w:headerReference w:type="default" r:id="rId8"/>
      <w:pgSz w:w="12240" w:h="15840"/>
      <w:pgMar w:top="1701" w:right="1418" w:bottom="1134" w:left="1418" w:header="55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E553D" w14:textId="77777777" w:rsidR="00013490" w:rsidRPr="0079077C" w:rsidRDefault="00013490">
      <w:r w:rsidRPr="0079077C">
        <w:separator/>
      </w:r>
    </w:p>
  </w:endnote>
  <w:endnote w:type="continuationSeparator" w:id="0">
    <w:p w14:paraId="7E88E01B" w14:textId="77777777" w:rsidR="00013490" w:rsidRPr="0079077C" w:rsidRDefault="00013490">
      <w:r w:rsidRPr="007907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F924F7" w14:textId="77777777" w:rsidR="00013490" w:rsidRPr="0079077C" w:rsidRDefault="00013490">
      <w:r w:rsidRPr="0079077C">
        <w:separator/>
      </w:r>
    </w:p>
  </w:footnote>
  <w:footnote w:type="continuationSeparator" w:id="0">
    <w:p w14:paraId="4492F2FB" w14:textId="77777777" w:rsidR="00013490" w:rsidRPr="0079077C" w:rsidRDefault="00013490">
      <w:r w:rsidRPr="0079077C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047EF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  <w:r w:rsidRPr="0079077C">
      <w:rPr>
        <w:noProof/>
        <w:lang w:val="pt-BR"/>
      </w:rPr>
      <w:drawing>
        <wp:inline distT="0" distB="0" distL="0" distR="0" wp14:anchorId="537A54C8" wp14:editId="17134F3B">
          <wp:extent cx="835948" cy="968558"/>
          <wp:effectExtent l="0" t="0" r="0" b="0"/>
          <wp:docPr id="1073741825" name="officeArt object" descr="Diagrama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iagrama, LogotipoDescrição gerada automaticamente" descr="Diagrama, LogotipoDescrição gerad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5948" cy="9685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30C4730B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8"/>
        <w:szCs w:val="28"/>
        <w:lang w:val="pt-BR"/>
      </w:rPr>
    </w:pPr>
    <w:r w:rsidRPr="0079077C">
      <w:rPr>
        <w:rFonts w:ascii="Times New Roman" w:hAnsi="Times New Roman"/>
        <w:sz w:val="28"/>
        <w:szCs w:val="28"/>
        <w:lang w:val="pt-BR"/>
      </w:rPr>
      <w:t>Assembleia Legislativa do Estado do Paraná</w:t>
    </w:r>
  </w:p>
  <w:p w14:paraId="7B7E30F4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lang w:val="pt-BR"/>
      </w:rPr>
    </w:pPr>
    <w:r w:rsidRPr="0079077C">
      <w:rPr>
        <w:rFonts w:ascii="Times New Roman" w:hAnsi="Times New Roman"/>
        <w:lang w:val="pt-BR"/>
      </w:rPr>
      <w:t>Centro Legislativo Presidente Aníbal Khury</w:t>
    </w:r>
  </w:p>
  <w:p w14:paraId="3328F72E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lang w:val="pt-BR"/>
      </w:rPr>
    </w:pPr>
    <w:r w:rsidRPr="0079077C">
      <w:rPr>
        <w:rFonts w:ascii="Times New Roman" w:hAnsi="Times New Roman"/>
        <w:lang w:val="pt-BR"/>
      </w:rPr>
      <w:t xml:space="preserve">Diretoria de Assistência ao Plenário </w:t>
    </w:r>
  </w:p>
  <w:p w14:paraId="554B7AD9" w14:textId="77777777" w:rsidR="005D1262" w:rsidRPr="0079077C" w:rsidRDefault="005D1262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C031C"/>
    <w:multiLevelType w:val="hybridMultilevel"/>
    <w:tmpl w:val="F58C7C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B5C12"/>
    <w:multiLevelType w:val="hybridMultilevel"/>
    <w:tmpl w:val="8AC2A4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07"/>
    <w:rsid w:val="00001CDF"/>
    <w:rsid w:val="00013490"/>
    <w:rsid w:val="0002335D"/>
    <w:rsid w:val="0002389E"/>
    <w:rsid w:val="00032D73"/>
    <w:rsid w:val="000372EC"/>
    <w:rsid w:val="00043EDB"/>
    <w:rsid w:val="00047138"/>
    <w:rsid w:val="0005407C"/>
    <w:rsid w:val="00057304"/>
    <w:rsid w:val="00057A4C"/>
    <w:rsid w:val="000654AB"/>
    <w:rsid w:val="00074C15"/>
    <w:rsid w:val="00075CED"/>
    <w:rsid w:val="00087D83"/>
    <w:rsid w:val="0009745C"/>
    <w:rsid w:val="000A4FC8"/>
    <w:rsid w:val="000A54FC"/>
    <w:rsid w:val="000A6DD4"/>
    <w:rsid w:val="000C1D42"/>
    <w:rsid w:val="000C3E4D"/>
    <w:rsid w:val="000D6CE1"/>
    <w:rsid w:val="000E498F"/>
    <w:rsid w:val="000F2A44"/>
    <w:rsid w:val="000F3FDF"/>
    <w:rsid w:val="001046F7"/>
    <w:rsid w:val="00107E01"/>
    <w:rsid w:val="0011620A"/>
    <w:rsid w:val="00117BE6"/>
    <w:rsid w:val="0012145D"/>
    <w:rsid w:val="00122EAB"/>
    <w:rsid w:val="001249E2"/>
    <w:rsid w:val="00137D44"/>
    <w:rsid w:val="00137F12"/>
    <w:rsid w:val="00146DFA"/>
    <w:rsid w:val="0015316E"/>
    <w:rsid w:val="0015617A"/>
    <w:rsid w:val="001623ED"/>
    <w:rsid w:val="001665E9"/>
    <w:rsid w:val="0017332C"/>
    <w:rsid w:val="00181E89"/>
    <w:rsid w:val="0018351A"/>
    <w:rsid w:val="0019142C"/>
    <w:rsid w:val="001A14CB"/>
    <w:rsid w:val="001A1EB6"/>
    <w:rsid w:val="001B2D4F"/>
    <w:rsid w:val="001D4A36"/>
    <w:rsid w:val="001E18D5"/>
    <w:rsid w:val="001E3C50"/>
    <w:rsid w:val="00204071"/>
    <w:rsid w:val="00210BD7"/>
    <w:rsid w:val="0022243B"/>
    <w:rsid w:val="00234646"/>
    <w:rsid w:val="00237980"/>
    <w:rsid w:val="00242C10"/>
    <w:rsid w:val="002568F7"/>
    <w:rsid w:val="0026135D"/>
    <w:rsid w:val="00263F27"/>
    <w:rsid w:val="00267107"/>
    <w:rsid w:val="00273AB3"/>
    <w:rsid w:val="002755C7"/>
    <w:rsid w:val="0028630B"/>
    <w:rsid w:val="0029254D"/>
    <w:rsid w:val="00295816"/>
    <w:rsid w:val="00296006"/>
    <w:rsid w:val="002C0AA9"/>
    <w:rsid w:val="002C6581"/>
    <w:rsid w:val="002D1A32"/>
    <w:rsid w:val="002E0867"/>
    <w:rsid w:val="002E0BBD"/>
    <w:rsid w:val="002E1BA6"/>
    <w:rsid w:val="002F0673"/>
    <w:rsid w:val="002F15C0"/>
    <w:rsid w:val="00306282"/>
    <w:rsid w:val="00320D19"/>
    <w:rsid w:val="003415CB"/>
    <w:rsid w:val="00344FCB"/>
    <w:rsid w:val="00352E04"/>
    <w:rsid w:val="00352F42"/>
    <w:rsid w:val="00361656"/>
    <w:rsid w:val="00363925"/>
    <w:rsid w:val="00363C75"/>
    <w:rsid w:val="00373A7F"/>
    <w:rsid w:val="003854E8"/>
    <w:rsid w:val="003929DC"/>
    <w:rsid w:val="003B3A6E"/>
    <w:rsid w:val="003B7619"/>
    <w:rsid w:val="003D0A3B"/>
    <w:rsid w:val="003D2838"/>
    <w:rsid w:val="003D3616"/>
    <w:rsid w:val="003E76A4"/>
    <w:rsid w:val="003F0546"/>
    <w:rsid w:val="004008B5"/>
    <w:rsid w:val="00415957"/>
    <w:rsid w:val="00425735"/>
    <w:rsid w:val="00435F01"/>
    <w:rsid w:val="004423A2"/>
    <w:rsid w:val="004511C0"/>
    <w:rsid w:val="00456C49"/>
    <w:rsid w:val="00464B49"/>
    <w:rsid w:val="00471BFC"/>
    <w:rsid w:val="00480BBC"/>
    <w:rsid w:val="0048463A"/>
    <w:rsid w:val="00490F4F"/>
    <w:rsid w:val="004B4585"/>
    <w:rsid w:val="004B695B"/>
    <w:rsid w:val="004C4E19"/>
    <w:rsid w:val="004D30A0"/>
    <w:rsid w:val="004E4746"/>
    <w:rsid w:val="004E4CD6"/>
    <w:rsid w:val="004F481E"/>
    <w:rsid w:val="004F4F94"/>
    <w:rsid w:val="004F50BA"/>
    <w:rsid w:val="004F5FD3"/>
    <w:rsid w:val="004F636C"/>
    <w:rsid w:val="005029B0"/>
    <w:rsid w:val="00507D7B"/>
    <w:rsid w:val="00511A5D"/>
    <w:rsid w:val="00514764"/>
    <w:rsid w:val="00516C59"/>
    <w:rsid w:val="00520139"/>
    <w:rsid w:val="00531206"/>
    <w:rsid w:val="00546085"/>
    <w:rsid w:val="0054722D"/>
    <w:rsid w:val="00547FF3"/>
    <w:rsid w:val="005500D2"/>
    <w:rsid w:val="00551CF0"/>
    <w:rsid w:val="005523FE"/>
    <w:rsid w:val="005557A8"/>
    <w:rsid w:val="00566EE7"/>
    <w:rsid w:val="0057527E"/>
    <w:rsid w:val="00575437"/>
    <w:rsid w:val="00583F01"/>
    <w:rsid w:val="00586A17"/>
    <w:rsid w:val="005922D8"/>
    <w:rsid w:val="0059254D"/>
    <w:rsid w:val="0059739A"/>
    <w:rsid w:val="005C19A3"/>
    <w:rsid w:val="005C3D1B"/>
    <w:rsid w:val="005C4995"/>
    <w:rsid w:val="005C7C4E"/>
    <w:rsid w:val="005D1262"/>
    <w:rsid w:val="005D3C4D"/>
    <w:rsid w:val="005D7EC2"/>
    <w:rsid w:val="005E0A69"/>
    <w:rsid w:val="00605ADD"/>
    <w:rsid w:val="00632FB7"/>
    <w:rsid w:val="0064335F"/>
    <w:rsid w:val="00655B87"/>
    <w:rsid w:val="00656D58"/>
    <w:rsid w:val="00661053"/>
    <w:rsid w:val="0066677E"/>
    <w:rsid w:val="006A5861"/>
    <w:rsid w:val="006C1130"/>
    <w:rsid w:val="006D413F"/>
    <w:rsid w:val="006E165F"/>
    <w:rsid w:val="006E2BA5"/>
    <w:rsid w:val="006E4757"/>
    <w:rsid w:val="006F1692"/>
    <w:rsid w:val="006F575C"/>
    <w:rsid w:val="007030B6"/>
    <w:rsid w:val="00703BD9"/>
    <w:rsid w:val="00704AB3"/>
    <w:rsid w:val="00707D95"/>
    <w:rsid w:val="007122A6"/>
    <w:rsid w:val="007168E4"/>
    <w:rsid w:val="007176A0"/>
    <w:rsid w:val="0073207E"/>
    <w:rsid w:val="00747560"/>
    <w:rsid w:val="007504DF"/>
    <w:rsid w:val="00753005"/>
    <w:rsid w:val="007554A9"/>
    <w:rsid w:val="00761C55"/>
    <w:rsid w:val="00770F00"/>
    <w:rsid w:val="00774F42"/>
    <w:rsid w:val="007759F6"/>
    <w:rsid w:val="007805C9"/>
    <w:rsid w:val="00781C2B"/>
    <w:rsid w:val="0079077C"/>
    <w:rsid w:val="00792742"/>
    <w:rsid w:val="007A3EB7"/>
    <w:rsid w:val="007A4196"/>
    <w:rsid w:val="007A4BD9"/>
    <w:rsid w:val="007A6CF7"/>
    <w:rsid w:val="007A7B38"/>
    <w:rsid w:val="007B0E69"/>
    <w:rsid w:val="007B0EF2"/>
    <w:rsid w:val="007B1293"/>
    <w:rsid w:val="007B3BCF"/>
    <w:rsid w:val="007E1B2F"/>
    <w:rsid w:val="00801B16"/>
    <w:rsid w:val="0081205C"/>
    <w:rsid w:val="00817B2B"/>
    <w:rsid w:val="0082291A"/>
    <w:rsid w:val="00827911"/>
    <w:rsid w:val="00833659"/>
    <w:rsid w:val="00841835"/>
    <w:rsid w:val="00847AD3"/>
    <w:rsid w:val="00856F09"/>
    <w:rsid w:val="00872362"/>
    <w:rsid w:val="00886312"/>
    <w:rsid w:val="00886DBD"/>
    <w:rsid w:val="00887194"/>
    <w:rsid w:val="008A0755"/>
    <w:rsid w:val="008A2CDE"/>
    <w:rsid w:val="008A440D"/>
    <w:rsid w:val="008A7607"/>
    <w:rsid w:val="008B607C"/>
    <w:rsid w:val="008C1149"/>
    <w:rsid w:val="008C33C2"/>
    <w:rsid w:val="008E03D0"/>
    <w:rsid w:val="008E4C5D"/>
    <w:rsid w:val="008E5D28"/>
    <w:rsid w:val="008E6B5A"/>
    <w:rsid w:val="008E7F9A"/>
    <w:rsid w:val="008F554D"/>
    <w:rsid w:val="009009BD"/>
    <w:rsid w:val="00913166"/>
    <w:rsid w:val="00920CA7"/>
    <w:rsid w:val="00922FFA"/>
    <w:rsid w:val="00930BA1"/>
    <w:rsid w:val="0093356B"/>
    <w:rsid w:val="00940A61"/>
    <w:rsid w:val="00945382"/>
    <w:rsid w:val="00953104"/>
    <w:rsid w:val="00954455"/>
    <w:rsid w:val="009575DC"/>
    <w:rsid w:val="00967EE6"/>
    <w:rsid w:val="00972614"/>
    <w:rsid w:val="009859A3"/>
    <w:rsid w:val="0099125E"/>
    <w:rsid w:val="0099278D"/>
    <w:rsid w:val="0099531B"/>
    <w:rsid w:val="00995952"/>
    <w:rsid w:val="009D2AD2"/>
    <w:rsid w:val="009D6ED1"/>
    <w:rsid w:val="009E3E73"/>
    <w:rsid w:val="009E7195"/>
    <w:rsid w:val="009F7496"/>
    <w:rsid w:val="00A06E50"/>
    <w:rsid w:val="00A126BD"/>
    <w:rsid w:val="00A25C4C"/>
    <w:rsid w:val="00A26706"/>
    <w:rsid w:val="00A2720B"/>
    <w:rsid w:val="00A31ABF"/>
    <w:rsid w:val="00A43FE1"/>
    <w:rsid w:val="00A52776"/>
    <w:rsid w:val="00A6308B"/>
    <w:rsid w:val="00A823B2"/>
    <w:rsid w:val="00A85B68"/>
    <w:rsid w:val="00A95E21"/>
    <w:rsid w:val="00AA29A1"/>
    <w:rsid w:val="00AA395A"/>
    <w:rsid w:val="00AA570C"/>
    <w:rsid w:val="00AC6114"/>
    <w:rsid w:val="00AC69A1"/>
    <w:rsid w:val="00AC7FAC"/>
    <w:rsid w:val="00AE021D"/>
    <w:rsid w:val="00AE6537"/>
    <w:rsid w:val="00AF3801"/>
    <w:rsid w:val="00B11B14"/>
    <w:rsid w:val="00B159A7"/>
    <w:rsid w:val="00B2455E"/>
    <w:rsid w:val="00B42C37"/>
    <w:rsid w:val="00B55722"/>
    <w:rsid w:val="00B74994"/>
    <w:rsid w:val="00B75C73"/>
    <w:rsid w:val="00BA148E"/>
    <w:rsid w:val="00BA1BB1"/>
    <w:rsid w:val="00BD230C"/>
    <w:rsid w:val="00BD25B5"/>
    <w:rsid w:val="00BF6257"/>
    <w:rsid w:val="00C06602"/>
    <w:rsid w:val="00C07546"/>
    <w:rsid w:val="00C07E17"/>
    <w:rsid w:val="00C1707F"/>
    <w:rsid w:val="00C20905"/>
    <w:rsid w:val="00C306A6"/>
    <w:rsid w:val="00C412EB"/>
    <w:rsid w:val="00C450BD"/>
    <w:rsid w:val="00C52865"/>
    <w:rsid w:val="00C66BDA"/>
    <w:rsid w:val="00C72D9E"/>
    <w:rsid w:val="00C83E99"/>
    <w:rsid w:val="00C84733"/>
    <w:rsid w:val="00C85E6E"/>
    <w:rsid w:val="00C942CD"/>
    <w:rsid w:val="00CA0B8D"/>
    <w:rsid w:val="00CA4C21"/>
    <w:rsid w:val="00CA4DC9"/>
    <w:rsid w:val="00CB5DF8"/>
    <w:rsid w:val="00CB7FF2"/>
    <w:rsid w:val="00CD5DCD"/>
    <w:rsid w:val="00CD5E7E"/>
    <w:rsid w:val="00CE0356"/>
    <w:rsid w:val="00CE388D"/>
    <w:rsid w:val="00CE38A8"/>
    <w:rsid w:val="00CE4913"/>
    <w:rsid w:val="00CF549F"/>
    <w:rsid w:val="00CF6998"/>
    <w:rsid w:val="00D024BD"/>
    <w:rsid w:val="00D02F70"/>
    <w:rsid w:val="00D113A9"/>
    <w:rsid w:val="00D13126"/>
    <w:rsid w:val="00D260C1"/>
    <w:rsid w:val="00D3220A"/>
    <w:rsid w:val="00D326EF"/>
    <w:rsid w:val="00D41E2A"/>
    <w:rsid w:val="00D46C9B"/>
    <w:rsid w:val="00D5338F"/>
    <w:rsid w:val="00D6112C"/>
    <w:rsid w:val="00D82496"/>
    <w:rsid w:val="00DC4936"/>
    <w:rsid w:val="00E02BF5"/>
    <w:rsid w:val="00E07F5C"/>
    <w:rsid w:val="00E129E2"/>
    <w:rsid w:val="00E24EC0"/>
    <w:rsid w:val="00E31BCB"/>
    <w:rsid w:val="00E41AC4"/>
    <w:rsid w:val="00E44FFF"/>
    <w:rsid w:val="00E54560"/>
    <w:rsid w:val="00E5602E"/>
    <w:rsid w:val="00E62CAF"/>
    <w:rsid w:val="00E63688"/>
    <w:rsid w:val="00E67A4D"/>
    <w:rsid w:val="00E71B53"/>
    <w:rsid w:val="00E768F2"/>
    <w:rsid w:val="00E95121"/>
    <w:rsid w:val="00EA259A"/>
    <w:rsid w:val="00EC15E4"/>
    <w:rsid w:val="00EC2F3F"/>
    <w:rsid w:val="00EE549B"/>
    <w:rsid w:val="00EF54FC"/>
    <w:rsid w:val="00F240F0"/>
    <w:rsid w:val="00F267FE"/>
    <w:rsid w:val="00F305A0"/>
    <w:rsid w:val="00F327A6"/>
    <w:rsid w:val="00F338DA"/>
    <w:rsid w:val="00F3414D"/>
    <w:rsid w:val="00F341AE"/>
    <w:rsid w:val="00F44531"/>
    <w:rsid w:val="00F51A4E"/>
    <w:rsid w:val="00F62B25"/>
    <w:rsid w:val="00F63486"/>
    <w:rsid w:val="00F663FD"/>
    <w:rsid w:val="00F6654D"/>
    <w:rsid w:val="00F66883"/>
    <w:rsid w:val="00F73304"/>
    <w:rsid w:val="00F778BC"/>
    <w:rsid w:val="00F77C9F"/>
    <w:rsid w:val="00FA3CD0"/>
    <w:rsid w:val="00FB38EC"/>
    <w:rsid w:val="00FE1855"/>
    <w:rsid w:val="00FE4324"/>
    <w:rsid w:val="00FE78E1"/>
    <w:rsid w:val="00FF4B28"/>
    <w:rsid w:val="00FF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1A31"/>
  <w15:docId w15:val="{B7E4DDBE-CCCD-4FA2-8587-5D9AE4D8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next w:val="CorpoA"/>
    <w:uiPriority w:val="9"/>
    <w:qFormat/>
    <w:pPr>
      <w:keepNext/>
      <w:keepLines/>
      <w:spacing w:line="259" w:lineRule="auto"/>
      <w:ind w:left="10" w:right="59" w:hanging="10"/>
      <w:jc w:val="center"/>
      <w:outlineLvl w:val="0"/>
    </w:pPr>
    <w:rPr>
      <w:rFonts w:ascii="Arial" w:eastAsia="Arial" w:hAnsi="Arial" w:cs="Arial"/>
      <w:b/>
      <w:bCs/>
      <w:color w:val="000000"/>
      <w:sz w:val="32"/>
      <w:szCs w:val="32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A">
    <w:name w:val="Padrão A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uppressAutoHyphens/>
    </w:pPr>
    <w:rPr>
      <w:rFonts w:cs="Arial Unicode MS"/>
      <w:color w:val="000000"/>
      <w:sz w:val="26"/>
      <w:szCs w:val="26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abealho">
    <w:name w:val="header"/>
    <w:basedOn w:val="Normal"/>
    <w:link w:val="Cabealho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1262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1262"/>
    <w:rPr>
      <w:sz w:val="24"/>
      <w:szCs w:val="24"/>
      <w:lang w:val="en-US" w:eastAsia="en-US"/>
    </w:rPr>
  </w:style>
  <w:style w:type="paragraph" w:customStyle="1" w:styleId="PadroB">
    <w:name w:val="Padrão B"/>
    <w:rsid w:val="004E4746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  <w:tab w:val="left" w:pos="6740"/>
        <w:tab w:val="left" w:pos="6760"/>
        <w:tab w:val="left" w:pos="6780"/>
        <w:tab w:val="left" w:pos="6800"/>
        <w:tab w:val="left" w:pos="6820"/>
        <w:tab w:val="left" w:pos="6840"/>
        <w:tab w:val="left" w:pos="6860"/>
        <w:tab w:val="left" w:pos="6880"/>
        <w:tab w:val="left" w:pos="6900"/>
        <w:tab w:val="left" w:pos="6920"/>
        <w:tab w:val="left" w:pos="6940"/>
        <w:tab w:val="left" w:pos="6960"/>
        <w:tab w:val="left" w:pos="6980"/>
        <w:tab w:val="left" w:pos="7000"/>
        <w:tab w:val="left" w:pos="7020"/>
        <w:tab w:val="left" w:pos="7040"/>
        <w:tab w:val="left" w:pos="7060"/>
        <w:tab w:val="left" w:pos="7080"/>
        <w:tab w:val="left" w:pos="7100"/>
        <w:tab w:val="left" w:pos="7120"/>
        <w:tab w:val="left" w:pos="7140"/>
        <w:tab w:val="left" w:pos="7160"/>
        <w:tab w:val="left" w:pos="7180"/>
        <w:tab w:val="left" w:pos="7200"/>
        <w:tab w:val="left" w:pos="7220"/>
        <w:tab w:val="left" w:pos="7240"/>
        <w:tab w:val="left" w:pos="7260"/>
        <w:tab w:val="left" w:pos="7280"/>
        <w:tab w:val="left" w:pos="7300"/>
        <w:tab w:val="left" w:pos="7320"/>
        <w:tab w:val="left" w:pos="7340"/>
        <w:tab w:val="left" w:pos="7360"/>
        <w:tab w:val="left" w:pos="7380"/>
        <w:tab w:val="left" w:pos="7400"/>
        <w:tab w:val="left" w:pos="7420"/>
        <w:tab w:val="left" w:pos="7440"/>
        <w:tab w:val="left" w:pos="7460"/>
        <w:tab w:val="left" w:pos="7480"/>
        <w:tab w:val="left" w:pos="7500"/>
        <w:tab w:val="left" w:pos="7520"/>
        <w:tab w:val="left" w:pos="7540"/>
        <w:tab w:val="left" w:pos="7560"/>
        <w:tab w:val="left" w:pos="7580"/>
        <w:tab w:val="left" w:pos="7600"/>
        <w:tab w:val="left" w:pos="7620"/>
        <w:tab w:val="left" w:pos="7640"/>
        <w:tab w:val="left" w:pos="7660"/>
        <w:tab w:val="left" w:pos="7680"/>
        <w:tab w:val="left" w:pos="7700"/>
        <w:tab w:val="left" w:pos="7720"/>
        <w:tab w:val="left" w:pos="7740"/>
        <w:tab w:val="left" w:pos="7760"/>
      </w:tabs>
      <w:suppressAutoHyphens/>
      <w:jc w:val="both"/>
    </w:pPr>
    <w:rPr>
      <w:rFonts w:ascii="Helvetica Neue" w:hAnsi="Helvetica Neue"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52A1C-2CC2-412C-BB88-FF293E926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VENANCIO FROENING</dc:creator>
  <cp:lastModifiedBy>RENATA VENANCIO FROENING</cp:lastModifiedBy>
  <cp:revision>3</cp:revision>
  <dcterms:created xsi:type="dcterms:W3CDTF">2026-08-17T19:58:00Z</dcterms:created>
  <dcterms:modified xsi:type="dcterms:W3CDTF">2026-08-17T19:58:00Z</dcterms:modified>
</cp:coreProperties>
</file>